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07" w:rsidRDefault="00121B07">
      <w:pPr>
        <w:rPr>
          <w:rFonts w:ascii="Segoe UI" w:hAnsi="Segoe UI" w:cs="Segoe UI" w:hint="eastAsia"/>
          <w:color w:val="212529"/>
          <w:sz w:val="17"/>
          <w:szCs w:val="17"/>
          <w:shd w:val="clear" w:color="auto" w:fill="FFFFFF"/>
        </w:rPr>
      </w:pPr>
      <w:r w:rsidRPr="00DD05F3">
        <w:rPr>
          <w:rFonts w:ascii="Segoe UI" w:hAnsi="Segoe UI" w:cs="Segoe UI" w:hint="eastAsia"/>
          <w:color w:val="212529"/>
          <w:sz w:val="17"/>
          <w:szCs w:val="17"/>
          <w:highlight w:val="yellow"/>
          <w:shd w:val="clear" w:color="auto" w:fill="FFFFFF"/>
        </w:rPr>
        <w:t>Mini ACDP</w:t>
      </w:r>
    </w:p>
    <w:p w:rsidR="00121B07" w:rsidRDefault="00121B07">
      <w:pPr>
        <w:rPr>
          <w:rFonts w:ascii="Segoe UI" w:hAnsi="Segoe UI" w:cs="Segoe UI" w:hint="eastAsia"/>
          <w:color w:val="212529"/>
          <w:sz w:val="17"/>
          <w:szCs w:val="17"/>
          <w:shd w:val="clear" w:color="auto" w:fill="FFFFFF"/>
        </w:rPr>
      </w:pPr>
      <w:hyperlink r:id="rId6" w:history="1">
        <w:r w:rsidRPr="004B54DE">
          <w:rPr>
            <w:rStyle w:val="a5"/>
            <w:rFonts w:ascii="Segoe UI" w:hAnsi="Segoe UI" w:cs="Segoe UI" w:hint="eastAsia"/>
            <w:sz w:val="17"/>
            <w:szCs w:val="17"/>
            <w:shd w:val="clear" w:color="auto" w:fill="FFFFFF"/>
          </w:rPr>
          <w:t>www.yanhuaacdp.com</w:t>
        </w:r>
      </w:hyperlink>
    </w:p>
    <w:p w:rsidR="000E2537" w:rsidRDefault="00C57195">
      <w:pPr>
        <w:rPr>
          <w:rFonts w:ascii="Segoe UI" w:hAnsi="Segoe UI" w:cs="Segoe UI"/>
          <w:color w:val="212529"/>
          <w:sz w:val="17"/>
          <w:szCs w:val="17"/>
          <w:shd w:val="clear" w:color="auto" w:fill="FFFFFF"/>
        </w:rPr>
      </w:pPr>
      <w:r w:rsidRPr="00DD05F3">
        <w:rPr>
          <w:rFonts w:ascii="Segoe UI" w:hAnsi="Segoe UI" w:cs="Segoe UI"/>
          <w:color w:val="212529"/>
          <w:sz w:val="17"/>
          <w:szCs w:val="17"/>
          <w:highlight w:val="cyan"/>
          <w:shd w:val="clear" w:color="auto" w:fill="FFFFFF"/>
        </w:rPr>
        <w:t>SK247-F4</w:t>
      </w:r>
    </w:p>
    <w:p w:rsidR="00C57195" w:rsidRDefault="000E2537">
      <w:hyperlink r:id="rId7" w:history="1">
        <w:r w:rsidR="00C57195">
          <w:rPr>
            <w:rStyle w:val="a5"/>
          </w:rPr>
          <w:t>https://www.yanhuaacdp.com/wholesale/acdp-fem-bdc-bench-integrated-interface-board.html</w:t>
        </w:r>
      </w:hyperlink>
    </w:p>
    <w:p w:rsidR="00C57195" w:rsidRDefault="00C57195"/>
    <w:p w:rsidR="00C57195" w:rsidRDefault="00C57195" w:rsidP="00121B07">
      <w:pPr>
        <w:pStyle w:val="1"/>
      </w:pPr>
      <w:r>
        <w:rPr>
          <w:rFonts w:hint="eastAsia"/>
        </w:rPr>
        <w:t>Mini ACDP Failed to Backup Coding Data Solution</w:t>
      </w:r>
    </w:p>
    <w:p w:rsidR="00C57195" w:rsidRDefault="00C57195"/>
    <w:p w:rsidR="00C57195" w:rsidRDefault="00BD3756">
      <w:pPr>
        <w:rPr>
          <w:rFonts w:hint="eastAsia"/>
        </w:rPr>
      </w:pPr>
      <w:r>
        <w:rPr>
          <w:rFonts w:hint="eastAsia"/>
        </w:rPr>
        <w:t xml:space="preserve">When </w:t>
      </w:r>
      <w:r>
        <w:t>I</w:t>
      </w:r>
      <w:r>
        <w:rPr>
          <w:rFonts w:hint="eastAsia"/>
        </w:rPr>
        <w:t xml:space="preserve"> </w:t>
      </w:r>
      <w:r w:rsidR="00C57195">
        <w:rPr>
          <w:rFonts w:hint="eastAsia"/>
        </w:rPr>
        <w:t xml:space="preserve">use </w:t>
      </w:r>
      <w:r w:rsidR="00C57195" w:rsidRPr="00DD05F3">
        <w:rPr>
          <w:rFonts w:hint="eastAsia"/>
          <w:highlight w:val="yellow"/>
        </w:rPr>
        <w:t>Mini ACDP</w:t>
      </w:r>
      <w:r w:rsidR="00C57195">
        <w:rPr>
          <w:rFonts w:hint="eastAsia"/>
        </w:rPr>
        <w:t xml:space="preserve"> and </w:t>
      </w:r>
      <w:r w:rsidR="00C57195" w:rsidRPr="00DD05F3">
        <w:rPr>
          <w:rFonts w:hint="eastAsia"/>
          <w:highlight w:val="cyan"/>
        </w:rPr>
        <w:t>FEM/BDC bench integrated interface board</w:t>
      </w:r>
      <w:r w:rsidR="00C57195">
        <w:rPr>
          <w:rFonts w:hint="eastAsia"/>
        </w:rPr>
        <w:t xml:space="preserve"> to </w:t>
      </w:r>
      <w:r w:rsidR="00491ABF">
        <w:rPr>
          <w:rFonts w:hint="eastAsia"/>
        </w:rPr>
        <w:t>add key for my B</w:t>
      </w:r>
      <w:r>
        <w:rPr>
          <w:rFonts w:hint="eastAsia"/>
        </w:rPr>
        <w:t xml:space="preserve">MW via OBD, it prompts </w:t>
      </w:r>
      <w:r>
        <w:t>“</w:t>
      </w:r>
      <w:r w:rsidR="00C57195">
        <w:rPr>
          <w:rFonts w:hint="eastAsia"/>
        </w:rPr>
        <w:t>Don</w:t>
      </w:r>
      <w:r w:rsidR="00C57195">
        <w:t>’</w:t>
      </w:r>
      <w:r w:rsidR="00C57195">
        <w:rPr>
          <w:rFonts w:hint="eastAsia"/>
        </w:rPr>
        <w:t>t support this FEM/BDC version currently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Fail to backup coding data</w:t>
      </w:r>
      <w:r>
        <w:t>”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>he UNKN data turn</w:t>
      </w:r>
      <w:r w:rsidR="00491ABF">
        <w:rPr>
          <w:rFonts w:hint="eastAsia"/>
        </w:rPr>
        <w:t xml:space="preserve">s </w:t>
      </w:r>
      <w:r>
        <w:rPr>
          <w:rFonts w:hint="eastAsia"/>
        </w:rPr>
        <w:t>to zero. How to fix the problem?</w:t>
      </w:r>
    </w:p>
    <w:p w:rsidR="00BD3756" w:rsidRDefault="00BD3756">
      <w:pPr>
        <w:rPr>
          <w:rFonts w:hint="eastAsia"/>
        </w:rPr>
      </w:pPr>
      <w:r>
        <w:rPr>
          <w:rFonts w:hint="eastAsia"/>
        </w:rPr>
        <w:t>图</w:t>
      </w:r>
      <w:r w:rsidR="00166933">
        <w:rPr>
          <w:rFonts w:hint="eastAsia"/>
        </w:rPr>
        <w:t>1</w:t>
      </w:r>
      <w:r>
        <w:rPr>
          <w:rFonts w:hint="eastAsia"/>
        </w:rPr>
        <w:t>-4</w:t>
      </w:r>
    </w:p>
    <w:p w:rsidR="00BD3756" w:rsidRDefault="00BD3756">
      <w:pPr>
        <w:rPr>
          <w:rFonts w:hint="eastAsia"/>
        </w:rPr>
      </w:pPr>
    </w:p>
    <w:p w:rsidR="00C57195" w:rsidRDefault="00BD3756">
      <w:pPr>
        <w:rPr>
          <w:rFonts w:hint="eastAsia"/>
          <w:b/>
        </w:rPr>
      </w:pPr>
      <w:r w:rsidRPr="00BD3756">
        <w:rPr>
          <w:rFonts w:hint="eastAsia"/>
          <w:b/>
        </w:rPr>
        <w:t>Solution offered by yanhuaacdp.com</w:t>
      </w:r>
      <w:r>
        <w:rPr>
          <w:rFonts w:hint="eastAsia"/>
          <w:b/>
        </w:rPr>
        <w:t xml:space="preserve"> engineer:</w:t>
      </w:r>
    </w:p>
    <w:p w:rsidR="00491ABF" w:rsidRDefault="00491ABF">
      <w:pPr>
        <w:rPr>
          <w:rFonts w:hint="eastAsia"/>
        </w:rPr>
      </w:pPr>
      <w:r w:rsidRPr="00491ABF">
        <w:rPr>
          <w:rFonts w:hint="eastAsia"/>
        </w:rPr>
        <w:t xml:space="preserve">If you only use ACDP without other devices to operate in the whole process, you can recover the data on </w:t>
      </w:r>
      <w:r>
        <w:rPr>
          <w:rFonts w:hint="eastAsia"/>
        </w:rPr>
        <w:t>Mini ACDP APP directly as below.</w:t>
      </w:r>
    </w:p>
    <w:p w:rsidR="00491ABF" w:rsidRDefault="00491ABF">
      <w:pPr>
        <w:rPr>
          <w:rFonts w:hint="eastAsia"/>
        </w:rPr>
      </w:pPr>
      <w:r w:rsidRPr="00491ABF">
        <w:rPr>
          <w:rFonts w:hint="eastAsia"/>
          <w:b/>
        </w:rPr>
        <w:t xml:space="preserve">Path: </w:t>
      </w:r>
      <w:r>
        <w:rPr>
          <w:rFonts w:hint="eastAsia"/>
        </w:rPr>
        <w:t>BMW-&gt; FEM/BDC-&gt; IMMO/Mileage-&gt; Mode 1: Add key-&gt; FEM/BDC initial programming process (Skip if it has been executed)-&gt; Method 2: Manual single step operation (limit to use this method if there is no programming experience)</w:t>
      </w:r>
    </w:p>
    <w:p w:rsidR="00491ABF" w:rsidRDefault="00491ABF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5-7</w:t>
      </w:r>
    </w:p>
    <w:p w:rsidR="00491ABF" w:rsidRDefault="00491ABF">
      <w:pPr>
        <w:rPr>
          <w:rFonts w:hint="eastAsia"/>
        </w:rPr>
      </w:pPr>
      <w:r>
        <w:rPr>
          <w:rFonts w:hint="eastAsia"/>
        </w:rPr>
        <w:t xml:space="preserve">Recover EEPROM data </w:t>
      </w:r>
      <w:r>
        <w:t>firstly</w:t>
      </w:r>
      <w:r>
        <w:rPr>
          <w:rFonts w:hint="eastAsia"/>
        </w:rPr>
        <w:t>, and then recover coding data</w:t>
      </w:r>
    </w:p>
    <w:p w:rsidR="00491ABF" w:rsidRPr="00491ABF" w:rsidRDefault="00491ABF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8</w:t>
      </w:r>
    </w:p>
    <w:p w:rsidR="00BD3756" w:rsidRDefault="00BD3756"/>
    <w:p w:rsidR="004656FE" w:rsidRDefault="004656FE">
      <w:pPr>
        <w:rPr>
          <w:rFonts w:hint="eastAsia"/>
        </w:rPr>
      </w:pPr>
      <w:hyperlink r:id="rId8" w:history="1">
        <w:r w:rsidRPr="004B54DE">
          <w:rPr>
            <w:rStyle w:val="a5"/>
            <w:rFonts w:hint="eastAsia"/>
          </w:rPr>
          <w:t>www.yanhuaacdp.com</w:t>
        </w:r>
      </w:hyperlink>
    </w:p>
    <w:p w:rsidR="004656FE" w:rsidRDefault="004656FE"/>
    <w:p w:rsidR="00C57195" w:rsidRDefault="00C57195"/>
    <w:sectPr w:rsidR="00C57195" w:rsidSect="000E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67" w:rsidRDefault="00C16F67" w:rsidP="00C57195">
      <w:r>
        <w:separator/>
      </w:r>
    </w:p>
  </w:endnote>
  <w:endnote w:type="continuationSeparator" w:id="1">
    <w:p w:rsidR="00C16F67" w:rsidRDefault="00C16F67" w:rsidP="00C5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67" w:rsidRDefault="00C16F67" w:rsidP="00C57195">
      <w:r>
        <w:separator/>
      </w:r>
    </w:p>
  </w:footnote>
  <w:footnote w:type="continuationSeparator" w:id="1">
    <w:p w:rsidR="00C16F67" w:rsidRDefault="00C16F67" w:rsidP="00C5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195"/>
    <w:rsid w:val="000E2537"/>
    <w:rsid w:val="00121B07"/>
    <w:rsid w:val="00166933"/>
    <w:rsid w:val="0034433B"/>
    <w:rsid w:val="003A462A"/>
    <w:rsid w:val="004656FE"/>
    <w:rsid w:val="00491ABF"/>
    <w:rsid w:val="0086282E"/>
    <w:rsid w:val="00BD3756"/>
    <w:rsid w:val="00C16F67"/>
    <w:rsid w:val="00C57195"/>
    <w:rsid w:val="00D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3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1B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195"/>
    <w:rPr>
      <w:sz w:val="18"/>
      <w:szCs w:val="18"/>
    </w:rPr>
  </w:style>
  <w:style w:type="character" w:styleId="a5">
    <w:name w:val="Hyperlink"/>
    <w:basedOn w:val="a0"/>
    <w:uiPriority w:val="99"/>
    <w:unhideWhenUsed/>
    <w:rsid w:val="00C571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571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71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1B0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huaacd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nhuaacdp.com/wholesale/acdp-fem-bdc-bench-integrated-interface-boa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huaacd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dcterms:created xsi:type="dcterms:W3CDTF">2020-09-18T01:52:00Z</dcterms:created>
  <dcterms:modified xsi:type="dcterms:W3CDTF">2020-09-18T02:27:00Z</dcterms:modified>
</cp:coreProperties>
</file>